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FB3" w:rsidRDefault="00762FB3" w:rsidP="00762FB3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color w:val="646464"/>
          <w:kern w:val="36"/>
          <w:sz w:val="28"/>
          <w:szCs w:val="28"/>
          <w:lang w:eastAsia="ru-RU"/>
        </w:rPr>
      </w:pPr>
      <w:r w:rsidRPr="00762FB3">
        <w:rPr>
          <w:rFonts w:ascii="Times New Roman" w:eastAsia="Times New Roman" w:hAnsi="Times New Roman" w:cs="Times New Roman"/>
          <w:b/>
          <w:color w:val="646464"/>
          <w:kern w:val="36"/>
          <w:sz w:val="28"/>
          <w:szCs w:val="28"/>
          <w:lang w:eastAsia="ru-RU"/>
        </w:rPr>
        <w:t>Оборотные ведомости</w:t>
      </w:r>
    </w:p>
    <w:p w:rsidR="00B17379" w:rsidRPr="00B17379" w:rsidRDefault="00762FB3" w:rsidP="00B17379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color w:val="646464"/>
          <w:kern w:val="36"/>
          <w:sz w:val="28"/>
          <w:szCs w:val="28"/>
          <w:lang w:eastAsia="ru-RU"/>
        </w:rPr>
      </w:pPr>
      <w:r w:rsidRPr="00762FB3">
        <w:rPr>
          <w:rFonts w:ascii="Times New Roman" w:eastAsia="Times New Roman" w:hAnsi="Times New Roman" w:cs="Times New Roman"/>
          <w:b/>
          <w:color w:val="646464"/>
          <w:kern w:val="36"/>
          <w:sz w:val="28"/>
          <w:szCs w:val="28"/>
          <w:lang w:eastAsia="ru-RU"/>
        </w:rPr>
        <w:t>Оборотные ведомости по счетам синтетического учета, их структура, назначение и порядок составления</w:t>
      </w:r>
    </w:p>
    <w:p w:rsidR="00B17379" w:rsidRPr="00B17379" w:rsidRDefault="00762FB3" w:rsidP="00762FB3">
      <w:pPr>
        <w:ind w:firstLine="709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Д</w:t>
      </w:r>
      <w:r w:rsidR="00B17379" w:rsidRPr="00B17379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ля руководства хозяйственной деятельностью организации и проверки правильности ведения бухгалтерского учета необходимы обобщенные данные. По отдельным видам имущества, источников его и процессам такие данные получают в конце месяца на счетах. Однако на каждом счете содержатся показатели по одному объекту учета. Сведения, характеризующие все имущество или его отдельные группы, собранные вместе, сосредоточиваются в оборотных ведомостях, где показываются остатки и итоги оборотов за месяц. Таким образом, оборотные ведомости служат для обобщения данных текущего учета.</w:t>
      </w:r>
    </w:p>
    <w:p w:rsidR="00B17379" w:rsidRPr="00B17379" w:rsidRDefault="00B17379" w:rsidP="00762FB3">
      <w:pPr>
        <w:ind w:firstLine="709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B17379">
        <w:rPr>
          <w:rFonts w:ascii="Arial" w:eastAsia="Times New Roman" w:hAnsi="Arial" w:cs="Arial"/>
          <w:b/>
          <w:color w:val="646464"/>
          <w:sz w:val="23"/>
          <w:szCs w:val="23"/>
          <w:lang w:eastAsia="ru-RU"/>
        </w:rPr>
        <w:t>Оборотная ведомость по счетам синтетического учета</w:t>
      </w:r>
      <w:r w:rsidRPr="00B17379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представляет собой свод оборотов и сальдо по всем синтетическим счетам, предназначенный для проверки учетных записей, составления нового баланса и общего ознакомления с состоянием и изменениями имущества организации.</w:t>
      </w:r>
    </w:p>
    <w:p w:rsidR="00B17379" w:rsidRPr="00B17379" w:rsidRDefault="00B17379" w:rsidP="00762FB3">
      <w:pPr>
        <w:ind w:firstLine="709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B17379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Оборотная ведомость по синтетическим счетам составляется на основании синтетических счетов за месяц. В нее записывают наименование счетов, остатки на начало месяца, обороты за месяц и остатки на конец месяца. </w:t>
      </w:r>
      <w:proofErr w:type="gramStart"/>
      <w:r w:rsidRPr="00B17379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В графах "Остаток на начало месяца" и "Остаток на конец месяца" по активным счетам сумма указывается по де</w:t>
      </w:r>
      <w:r w:rsid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бету, по пассивным - по кредиту</w:t>
      </w:r>
      <w:r w:rsidRPr="00B17379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.</w:t>
      </w:r>
      <w:proofErr w:type="gramEnd"/>
    </w:p>
    <w:p w:rsidR="00B17379" w:rsidRDefault="00B17379" w:rsidP="00762FB3">
      <w:pPr>
        <w:ind w:firstLine="709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B17379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Обороты за месяц (суммы всех операций отдельно по дебету и по кредиту счетов) заносятся в колонки и по дебету и по кредиту. После составления оборотной ведомости подсчитывают итоги по каждой колонке.</w:t>
      </w:r>
    </w:p>
    <w:p w:rsidR="00762FB3" w:rsidRPr="00B17379" w:rsidRDefault="00762FB3" w:rsidP="00762FB3">
      <w:pPr>
        <w:ind w:firstLine="709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1448"/>
        <w:gridCol w:w="1448"/>
        <w:gridCol w:w="1448"/>
        <w:gridCol w:w="1448"/>
        <w:gridCol w:w="1448"/>
        <w:gridCol w:w="1449"/>
        <w:gridCol w:w="1449"/>
      </w:tblGrid>
      <w:tr w:rsidR="00762FB3" w:rsidTr="00B82C40">
        <w:tc>
          <w:tcPr>
            <w:tcW w:w="1448" w:type="dxa"/>
            <w:vMerge w:val="restart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счета</w:t>
            </w:r>
          </w:p>
        </w:tc>
        <w:tc>
          <w:tcPr>
            <w:tcW w:w="2896" w:type="dxa"/>
            <w:gridSpan w:val="2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Остаток на начало периода</w:t>
            </w:r>
          </w:p>
        </w:tc>
        <w:tc>
          <w:tcPr>
            <w:tcW w:w="2896" w:type="dxa"/>
            <w:gridSpan w:val="2"/>
          </w:tcPr>
          <w:p w:rsidR="00762FB3" w:rsidRDefault="00762FB3" w:rsidP="00762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оборот</w:t>
            </w:r>
          </w:p>
        </w:tc>
        <w:tc>
          <w:tcPr>
            <w:tcW w:w="2898" w:type="dxa"/>
            <w:gridSpan w:val="2"/>
          </w:tcPr>
          <w:p w:rsidR="00762FB3" w:rsidRDefault="00762FB3" w:rsidP="00762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Остаток на конец периода</w:t>
            </w:r>
          </w:p>
        </w:tc>
      </w:tr>
      <w:tr w:rsidR="00762FB3" w:rsidTr="00762FB3">
        <w:tc>
          <w:tcPr>
            <w:tcW w:w="1448" w:type="dxa"/>
            <w:vMerge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 w:rsidP="00762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1448" w:type="dxa"/>
          </w:tcPr>
          <w:p w:rsidR="00762FB3" w:rsidRDefault="00762FB3" w:rsidP="00762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</w:t>
            </w:r>
          </w:p>
        </w:tc>
        <w:tc>
          <w:tcPr>
            <w:tcW w:w="1448" w:type="dxa"/>
          </w:tcPr>
          <w:p w:rsidR="00762FB3" w:rsidRDefault="00762FB3" w:rsidP="00762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1448" w:type="dxa"/>
          </w:tcPr>
          <w:p w:rsidR="00762FB3" w:rsidRDefault="00762FB3" w:rsidP="00762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</w:t>
            </w:r>
          </w:p>
        </w:tc>
        <w:tc>
          <w:tcPr>
            <w:tcW w:w="1449" w:type="dxa"/>
          </w:tcPr>
          <w:p w:rsidR="00762FB3" w:rsidRDefault="00762FB3" w:rsidP="00762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1449" w:type="dxa"/>
          </w:tcPr>
          <w:p w:rsidR="00762FB3" w:rsidRDefault="00762FB3" w:rsidP="00762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</w:t>
            </w:r>
          </w:p>
        </w:tc>
      </w:tr>
      <w:tr w:rsidR="00762FB3" w:rsidTr="00762FB3">
        <w:tc>
          <w:tcPr>
            <w:tcW w:w="1448" w:type="dxa"/>
          </w:tcPr>
          <w:p w:rsidR="00762FB3" w:rsidRDefault="00244A69" w:rsidP="00244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8" w:type="dxa"/>
          </w:tcPr>
          <w:p w:rsidR="00762FB3" w:rsidRDefault="00244A69" w:rsidP="00244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8" w:type="dxa"/>
          </w:tcPr>
          <w:p w:rsidR="00762FB3" w:rsidRDefault="00244A69" w:rsidP="00244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8" w:type="dxa"/>
          </w:tcPr>
          <w:p w:rsidR="00762FB3" w:rsidRDefault="00244A69" w:rsidP="00244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8" w:type="dxa"/>
          </w:tcPr>
          <w:p w:rsidR="00762FB3" w:rsidRDefault="00244A69" w:rsidP="00244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9" w:type="dxa"/>
          </w:tcPr>
          <w:p w:rsidR="00762FB3" w:rsidRDefault="00244A69" w:rsidP="00244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49" w:type="dxa"/>
          </w:tcPr>
          <w:p w:rsidR="00762FB3" w:rsidRDefault="00244A69" w:rsidP="00244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762FB3" w:rsidTr="00762FB3"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</w:tr>
      <w:tr w:rsidR="00762FB3" w:rsidTr="00762FB3"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</w:tr>
      <w:tr w:rsidR="00762FB3" w:rsidTr="00762FB3"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</w:tr>
      <w:tr w:rsidR="00762FB3" w:rsidTr="00762FB3"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</w:p>
        </w:tc>
      </w:tr>
      <w:tr w:rsidR="00762FB3" w:rsidTr="00762FB3">
        <w:tc>
          <w:tcPr>
            <w:tcW w:w="1448" w:type="dxa"/>
          </w:tcPr>
          <w:p w:rsidR="00762FB3" w:rsidRDefault="00762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48" w:type="dxa"/>
          </w:tcPr>
          <w:p w:rsidR="00762FB3" w:rsidRDefault="00762FB3" w:rsidP="00762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8" w:type="dxa"/>
          </w:tcPr>
          <w:p w:rsidR="00762FB3" w:rsidRDefault="00762FB3" w:rsidP="00762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8" w:type="dxa"/>
          </w:tcPr>
          <w:p w:rsidR="00762FB3" w:rsidRDefault="00DF598A" w:rsidP="00762FB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448" w:type="dxa"/>
          </w:tcPr>
          <w:p w:rsidR="00762FB3" w:rsidRDefault="00DF598A" w:rsidP="00762FB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449" w:type="dxa"/>
          </w:tcPr>
          <w:p w:rsidR="00762FB3" w:rsidRPr="00DF598A" w:rsidRDefault="00DF598A" w:rsidP="00762FB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z</w:t>
            </w:r>
          </w:p>
        </w:tc>
        <w:tc>
          <w:tcPr>
            <w:tcW w:w="1449" w:type="dxa"/>
          </w:tcPr>
          <w:p w:rsidR="00762FB3" w:rsidRPr="00DF598A" w:rsidRDefault="00DF598A" w:rsidP="00762F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z</w:t>
            </w:r>
          </w:p>
        </w:tc>
      </w:tr>
    </w:tbl>
    <w:p w:rsidR="000E5821" w:rsidRPr="00762FB3" w:rsidRDefault="000E5821">
      <w:pPr>
        <w:rPr>
          <w:rFonts w:ascii="Times New Roman" w:hAnsi="Times New Roman" w:cs="Times New Roman"/>
        </w:rPr>
      </w:pPr>
    </w:p>
    <w:p w:rsidR="00244A69" w:rsidRDefault="00244A69" w:rsidP="00244A69">
      <w:pPr>
        <w:pStyle w:val="normal3"/>
        <w:shd w:val="clear" w:color="auto" w:fill="FFFFFF"/>
        <w:spacing w:before="0" w:beforeAutospacing="0" w:after="0" w:afterAutospacing="0" w:line="278" w:lineRule="atLeast"/>
        <w:ind w:firstLine="320"/>
        <w:jc w:val="both"/>
        <w:rPr>
          <w:color w:val="000000"/>
          <w:sz w:val="27"/>
          <w:szCs w:val="27"/>
        </w:rPr>
      </w:pPr>
      <w:r>
        <w:rPr>
          <w:color w:val="000000"/>
        </w:rPr>
        <w:t>Оборотная ведомость заполняется на основании данных синтетических счетов в следующем порядке. В первой графе записывают название всех счетов баланса, по которым имеются остатки: вначале - активные, затем - пассивные. По данным каждого счета отражают соответствующие суммы по дебету и кредиту: 2, 3, 4, 5 и 7 графы. Суммы по графам 6 и 7 выводятся по счетам начальных остатков и оборотов. В активных счетах конечный остаток рассчитывается путем сложения с начальным остатком оборота по дебету минус оборот по кредиту (графа 6 = графа 2 + графа 4 - графа 5). В пассивных счетах конечный остаток определяется сложением начального остатка по кредиту и оборота по кредиту за минусом оборота по дебету (графа 7 =  графа 3+ графа 5 - графа 4). При подсчете общих итогов проверяют наличие равенств итоговых сумм по дебету и кредиту по каждой паре.</w:t>
      </w:r>
    </w:p>
    <w:p w:rsidR="00244A69" w:rsidRDefault="00244A69" w:rsidP="00244A69">
      <w:pPr>
        <w:pStyle w:val="normal3"/>
        <w:shd w:val="clear" w:color="auto" w:fill="FFFFFF"/>
        <w:spacing w:before="0" w:beforeAutospacing="0" w:after="0" w:afterAutospacing="0" w:line="278" w:lineRule="atLeast"/>
        <w:ind w:firstLine="320"/>
        <w:jc w:val="both"/>
        <w:rPr>
          <w:color w:val="000000"/>
          <w:sz w:val="27"/>
          <w:szCs w:val="27"/>
        </w:rPr>
      </w:pPr>
      <w:r>
        <w:rPr>
          <w:color w:val="000000"/>
        </w:rPr>
        <w:t>Правильность записей в оборотной ведомости по синтетическим счетам проверяется с помощью трех равенств:</w:t>
      </w:r>
    </w:p>
    <w:p w:rsidR="00244A69" w:rsidRDefault="00244A69" w:rsidP="00244A69">
      <w:pPr>
        <w:pStyle w:val="normal3"/>
        <w:shd w:val="clear" w:color="auto" w:fill="FFFFFF"/>
        <w:spacing w:before="0" w:beforeAutospacing="0" w:after="0" w:afterAutospacing="0" w:line="278" w:lineRule="atLeast"/>
        <w:ind w:left="680" w:hanging="360"/>
        <w:jc w:val="both"/>
        <w:rPr>
          <w:color w:val="000000"/>
          <w:sz w:val="27"/>
          <w:szCs w:val="27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  <w:sz w:val="14"/>
          <w:szCs w:val="14"/>
        </w:rPr>
        <w:t>         </w:t>
      </w:r>
      <w:r>
        <w:rPr>
          <w:color w:val="000000"/>
        </w:rPr>
        <w:t>начальных остатков по дебету и кредиту - </w:t>
      </w:r>
      <w:r>
        <w:rPr>
          <w:rFonts w:ascii="Symbol" w:hAnsi="Symbol"/>
          <w:color w:val="000000"/>
          <w:lang w:val="en-US"/>
        </w:rPr>
        <w:t></w:t>
      </w:r>
      <w:r>
        <w:rPr>
          <w:color w:val="000000"/>
          <w:lang w:val="en-US"/>
        </w:rPr>
        <w:t>C</w:t>
      </w:r>
      <w:r>
        <w:rPr>
          <w:color w:val="000000"/>
          <w:vertAlign w:val="subscript"/>
        </w:rPr>
        <w:t>1д</w:t>
      </w:r>
      <w:r>
        <w:rPr>
          <w:color w:val="000000"/>
        </w:rPr>
        <w:t> = </w:t>
      </w:r>
      <w:r>
        <w:rPr>
          <w:rFonts w:ascii="Symbol" w:hAnsi="Symbol"/>
          <w:color w:val="000000"/>
          <w:lang w:val="en-US"/>
        </w:rPr>
        <w:t></w:t>
      </w:r>
      <w:r>
        <w:rPr>
          <w:color w:val="000000"/>
          <w:lang w:val="en-US"/>
        </w:rPr>
        <w:t>C</w:t>
      </w:r>
      <w:r>
        <w:rPr>
          <w:color w:val="000000"/>
          <w:vertAlign w:val="subscript"/>
        </w:rPr>
        <w:t>1к</w:t>
      </w:r>
      <w:r>
        <w:rPr>
          <w:color w:val="000000"/>
        </w:rPr>
        <w:t>. Это равенство обусловлено тем, что совокупность счетов, имеющих дебетовый остаток, составляет актив баланса, а совокупность счетов, имеющих кредитовый остаток, - его пассив. Как известно, итоги актива и пассива баланса равны между собой;</w:t>
      </w:r>
    </w:p>
    <w:p w:rsidR="00244A69" w:rsidRDefault="00244A69" w:rsidP="00244A69">
      <w:pPr>
        <w:pStyle w:val="normal3"/>
        <w:shd w:val="clear" w:color="auto" w:fill="FFFFFF"/>
        <w:spacing w:before="0" w:beforeAutospacing="0" w:after="0" w:afterAutospacing="0" w:line="278" w:lineRule="atLeast"/>
        <w:ind w:left="680" w:hanging="360"/>
        <w:jc w:val="both"/>
        <w:rPr>
          <w:color w:val="000000"/>
          <w:sz w:val="27"/>
          <w:szCs w:val="27"/>
        </w:rPr>
      </w:pPr>
      <w:r>
        <w:rPr>
          <w:rFonts w:ascii="Symbol" w:hAnsi="Symbol"/>
          <w:color w:val="000000"/>
        </w:rPr>
        <w:t></w:t>
      </w:r>
      <w:r>
        <w:rPr>
          <w:color w:val="000000"/>
          <w:sz w:val="14"/>
          <w:szCs w:val="14"/>
        </w:rPr>
        <w:t>         </w:t>
      </w:r>
      <w:r>
        <w:rPr>
          <w:color w:val="000000"/>
        </w:rPr>
        <w:t>оборотов по дебету и кредиту - </w:t>
      </w:r>
      <w:r>
        <w:rPr>
          <w:rFonts w:ascii="Symbol" w:hAnsi="Symbol"/>
          <w:color w:val="000000"/>
        </w:rPr>
        <w:t></w:t>
      </w:r>
      <w:proofErr w:type="spellStart"/>
      <w:r>
        <w:rPr>
          <w:color w:val="000000"/>
        </w:rPr>
        <w:t>С</w:t>
      </w:r>
      <w:r>
        <w:rPr>
          <w:color w:val="000000"/>
          <w:vertAlign w:val="subscript"/>
        </w:rPr>
        <w:t>д</w:t>
      </w:r>
      <w:proofErr w:type="spellEnd"/>
      <w:r>
        <w:rPr>
          <w:color w:val="000000"/>
        </w:rPr>
        <w:t> = </w:t>
      </w:r>
      <w:r>
        <w:rPr>
          <w:rFonts w:ascii="Symbol" w:hAnsi="Symbol"/>
          <w:color w:val="000000"/>
          <w:lang w:val="en-US"/>
        </w:rPr>
        <w:t></w:t>
      </w:r>
      <w:proofErr w:type="gramStart"/>
      <w:r>
        <w:rPr>
          <w:color w:val="000000"/>
          <w:lang w:val="en-US"/>
        </w:rPr>
        <w:t>C</w:t>
      </w:r>
      <w:proofErr w:type="gramEnd"/>
      <w:r>
        <w:rPr>
          <w:color w:val="000000"/>
          <w:vertAlign w:val="subscript"/>
        </w:rPr>
        <w:t>к</w:t>
      </w:r>
      <w:r>
        <w:rPr>
          <w:color w:val="000000"/>
        </w:rPr>
        <w:t>. Равенство обусловлено применением метода двойной записи, так как каждая хозяйственная операция отражается одновременно и в одинаковой сумме в дебете и в кредите счетов, следовательно, сумма дебета всех счетов должна быть равна сумме кредита всех счетов;</w:t>
      </w:r>
    </w:p>
    <w:p w:rsidR="00762FB3" w:rsidRPr="00762FB3" w:rsidRDefault="00244A69" w:rsidP="00244A69">
      <w:pPr>
        <w:ind w:firstLine="709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>
        <w:rPr>
          <w:rFonts w:ascii="Symbol" w:hAnsi="Symbol"/>
          <w:color w:val="000000"/>
        </w:rPr>
        <w:lastRenderedPageBreak/>
        <w:t></w:t>
      </w:r>
      <w:r>
        <w:rPr>
          <w:color w:val="000000"/>
          <w:sz w:val="14"/>
          <w:szCs w:val="14"/>
        </w:rPr>
        <w:t>         </w:t>
      </w:r>
      <w:r>
        <w:rPr>
          <w:color w:val="000000"/>
        </w:rPr>
        <w:t>конечный остаток по дебету и кредиту - </w:t>
      </w:r>
      <w:r>
        <w:rPr>
          <w:rFonts w:ascii="Symbol" w:hAnsi="Symbol"/>
          <w:color w:val="000000"/>
        </w:rPr>
        <w:t></w:t>
      </w:r>
      <w:r>
        <w:rPr>
          <w:color w:val="000000"/>
        </w:rPr>
        <w:t>С</w:t>
      </w:r>
      <w:r>
        <w:rPr>
          <w:color w:val="000000"/>
          <w:vertAlign w:val="subscript"/>
        </w:rPr>
        <w:t>2д</w:t>
      </w:r>
      <w:r>
        <w:rPr>
          <w:color w:val="000000"/>
        </w:rPr>
        <w:t> = </w:t>
      </w:r>
      <w:r>
        <w:rPr>
          <w:rFonts w:ascii="Symbol" w:hAnsi="Symbol"/>
          <w:color w:val="000000"/>
        </w:rPr>
        <w:t></w:t>
      </w:r>
      <w:r>
        <w:rPr>
          <w:color w:val="000000"/>
        </w:rPr>
        <w:t>С</w:t>
      </w:r>
      <w:r>
        <w:rPr>
          <w:color w:val="000000"/>
          <w:vertAlign w:val="subscript"/>
        </w:rPr>
        <w:t>2к</w:t>
      </w:r>
      <w:r>
        <w:rPr>
          <w:color w:val="000000"/>
        </w:rPr>
        <w:t xml:space="preserve">. Это равенство есть следствие равенства итогов актива и пассива баланса на конец месяца. На основании этих данных составляется новый баланс на конец отчетного </w:t>
      </w:r>
      <w:proofErr w:type="spellStart"/>
      <w:r>
        <w:rPr>
          <w:color w:val="000000"/>
        </w:rPr>
        <w:t>периода</w:t>
      </w:r>
      <w:r w:rsidR="00762FB3"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Оборотная</w:t>
      </w:r>
      <w:proofErr w:type="spellEnd"/>
      <w:r w:rsidR="00762FB3"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ведомость по синтетическим </w:t>
      </w:r>
      <w:proofErr w:type="gramStart"/>
      <w:r w:rsidR="00762FB3"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счетам</w:t>
      </w:r>
      <w:proofErr w:type="gramEnd"/>
      <w:r w:rsidR="00762FB3"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прежде всего имеет контрольное значение. Ее строение позволяет выявить наличие ошибок в текущем бухгалтерском учете, ибо допущенное неравенство между дебетовыми и кредитовыми суммами в одной из пар итогов может быть причиной того, что:</w:t>
      </w:r>
    </w:p>
    <w:p w:rsidR="00762FB3" w:rsidRPr="00762FB3" w:rsidRDefault="00762FB3" w:rsidP="00DF598A">
      <w:pPr>
        <w:ind w:left="360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1. Сумма по дебету какого-либо счета конкретной бухгалтерской проводки записана правильно, но пропущена или указана неверно по кредиту корреспондирующего с ним счета или наоборот.</w:t>
      </w:r>
    </w:p>
    <w:p w:rsidR="00762FB3" w:rsidRPr="00762FB3" w:rsidRDefault="00762FB3" w:rsidP="00DF598A">
      <w:pPr>
        <w:ind w:left="360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2. Сумма бухгалтерской проводки записана дважды в дебет одного счета, но не указана по кредиту другого счета или, напротив, записана дважды в кредит одного счета, но пропущена по дебету корреспондирующего с ним счета.</w:t>
      </w:r>
    </w:p>
    <w:p w:rsidR="00762FB3" w:rsidRPr="00762FB3" w:rsidRDefault="00762FB3" w:rsidP="00DF598A">
      <w:pPr>
        <w:ind w:left="360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3. Сумма бухгалтерской проводки записана дважды в дебет одного счета и дважды в кредит другого счета.</w:t>
      </w:r>
    </w:p>
    <w:p w:rsidR="00762FB3" w:rsidRPr="00762FB3" w:rsidRDefault="00762FB3" w:rsidP="00DF598A">
      <w:pPr>
        <w:ind w:left="360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4. Остаток или оборот по дебету одного счета записан как остаток и/или оборот по кредиту другого счета.</w:t>
      </w:r>
    </w:p>
    <w:p w:rsidR="00762FB3" w:rsidRPr="00762FB3" w:rsidRDefault="00762FB3" w:rsidP="00DF598A">
      <w:pPr>
        <w:ind w:left="360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5. Пропущены или указаны неверно остатки и обороты по отдельным счетам.</w:t>
      </w:r>
    </w:p>
    <w:p w:rsidR="00762FB3" w:rsidRDefault="00762FB3" w:rsidP="00DF598A">
      <w:pPr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Однако оборотная ведомость не позволяет обнаружить ошибки, которые не нарушают принципа двойной записи. Например, если сумма является правильной, но корреспонденция счетов установлена неверно, </w:t>
      </w:r>
      <w:proofErr w:type="gramStart"/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или</w:t>
      </w:r>
      <w:proofErr w:type="gramEnd"/>
      <w:r w:rsidRPr="00762FB3">
        <w:rPr>
          <w:rFonts w:ascii="Arial" w:eastAsia="Times New Roman" w:hAnsi="Arial" w:cs="Arial"/>
          <w:color w:val="646464"/>
          <w:sz w:val="23"/>
          <w:szCs w:val="23"/>
          <w:lang w:eastAsia="ru-RU"/>
        </w:rPr>
        <w:t xml:space="preserve"> же по дебету и кредиту счетов отражена неправильная сумма, или же запись операции вообще отсутствует. Для обнаружения таких ошибок производят сверку итогов оборотной ведомости с итогами регистрационного журнала хозяйственных операций и оборотными ведомостями по аналитическим счетам.</w:t>
      </w:r>
    </w:p>
    <w:sectPr w:rsidR="00762FB3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00D4F"/>
    <w:multiLevelType w:val="multilevel"/>
    <w:tmpl w:val="27B00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17379"/>
    <w:rsid w:val="000E5821"/>
    <w:rsid w:val="00190430"/>
    <w:rsid w:val="001E1310"/>
    <w:rsid w:val="001E6901"/>
    <w:rsid w:val="00244A69"/>
    <w:rsid w:val="00411D46"/>
    <w:rsid w:val="004B456E"/>
    <w:rsid w:val="00543310"/>
    <w:rsid w:val="00762FB3"/>
    <w:rsid w:val="007D1EC6"/>
    <w:rsid w:val="008B1109"/>
    <w:rsid w:val="00A53527"/>
    <w:rsid w:val="00B17379"/>
    <w:rsid w:val="00C02804"/>
    <w:rsid w:val="00CB0BF5"/>
    <w:rsid w:val="00DF598A"/>
    <w:rsid w:val="00F51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B17379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73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B1737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62F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2FB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62FB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3">
    <w:name w:val="normal3"/>
    <w:basedOn w:val="a"/>
    <w:rsid w:val="00244A6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2020-10-13T08:57:00Z</dcterms:created>
  <dcterms:modified xsi:type="dcterms:W3CDTF">2020-10-30T18:53:00Z</dcterms:modified>
</cp:coreProperties>
</file>